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102C8" w14:textId="77777777" w:rsidR="003A1A24" w:rsidRDefault="00D87EFE" w:rsidP="003A1A24">
      <w:pPr>
        <w:pStyle w:val="Default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C481B44" wp14:editId="254AE1F0">
            <wp:simplePos x="0" y="0"/>
            <wp:positionH relativeFrom="column">
              <wp:posOffset>5466350</wp:posOffset>
            </wp:positionH>
            <wp:positionV relativeFrom="paragraph">
              <wp:posOffset>-710173</wp:posOffset>
            </wp:positionV>
            <wp:extent cx="942975" cy="981710"/>
            <wp:effectExtent l="0" t="0" r="9525" b="8890"/>
            <wp:wrapNone/>
            <wp:docPr id="16" name="Picture 16" descr="P:\Admin Shared\Website Planning\Website\Foundry Lane Website Pics\Foundry Lane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P:\Admin Shared\Website Planning\Website\Foundry Lane Website Pics\Foundry Lane School Logo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49C9A" w14:textId="77777777" w:rsidR="003A1A24" w:rsidRDefault="003A1A24" w:rsidP="003A1A24">
      <w:pPr>
        <w:pStyle w:val="Default"/>
        <w:rPr>
          <w:sz w:val="21"/>
          <w:szCs w:val="21"/>
        </w:rPr>
      </w:pPr>
      <w:r>
        <w:t xml:space="preserve"> </w:t>
      </w:r>
      <w:r w:rsidR="00F97CCD">
        <w:rPr>
          <w:b/>
          <w:bCs/>
          <w:sz w:val="21"/>
          <w:szCs w:val="21"/>
        </w:rPr>
        <w:t>2021 -22</w:t>
      </w:r>
      <w:r>
        <w:rPr>
          <w:b/>
          <w:bCs/>
          <w:sz w:val="21"/>
          <w:szCs w:val="21"/>
        </w:rPr>
        <w:t xml:space="preserve"> Sports Funding Expenditure </w:t>
      </w:r>
    </w:p>
    <w:p w14:paraId="3058BA01" w14:textId="77777777" w:rsidR="003A1A24" w:rsidRDefault="00D87EFE" w:rsidP="003A1A24">
      <w:pPr>
        <w:pStyle w:val="Default"/>
        <w:rPr>
          <w:sz w:val="21"/>
          <w:szCs w:val="21"/>
        </w:rPr>
      </w:pPr>
      <w:r>
        <w:rPr>
          <w:sz w:val="21"/>
          <w:szCs w:val="21"/>
        </w:rPr>
        <w:t>At Foundry Lane</w:t>
      </w:r>
      <w:r w:rsidR="003A1A24">
        <w:rPr>
          <w:sz w:val="21"/>
          <w:szCs w:val="21"/>
        </w:rPr>
        <w:t xml:space="preserve"> Primary School, we are committed to </w:t>
      </w:r>
      <w:r>
        <w:rPr>
          <w:sz w:val="21"/>
          <w:szCs w:val="21"/>
        </w:rPr>
        <w:t>working together so that every child can participate in exercise and sporting activity in order to ensure that they fulfil their potential and lay down healthy habits for a successful life</w:t>
      </w:r>
      <w:r w:rsidR="003A1A24">
        <w:rPr>
          <w:sz w:val="21"/>
          <w:szCs w:val="21"/>
        </w:rPr>
        <w:t xml:space="preserve"> </w:t>
      </w:r>
    </w:p>
    <w:p w14:paraId="56E48E28" w14:textId="77777777" w:rsidR="002D2D4E" w:rsidRDefault="002D2D4E" w:rsidP="003A1A24">
      <w:pPr>
        <w:pStyle w:val="Default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D2D4E" w14:paraId="1C7FBDE7" w14:textId="77777777" w:rsidTr="002D2D4E">
        <w:tc>
          <w:tcPr>
            <w:tcW w:w="3005" w:type="dxa"/>
          </w:tcPr>
          <w:p w14:paraId="192E6D8C" w14:textId="77777777" w:rsidR="002D2D4E" w:rsidRPr="00B44151" w:rsidRDefault="002D2D4E" w:rsidP="002810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44151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F97CCD">
              <w:rPr>
                <w:rFonts w:ascii="Arial" w:hAnsi="Arial" w:cs="Arial"/>
                <w:sz w:val="20"/>
                <w:szCs w:val="20"/>
              </w:rPr>
              <w:t>2021 -22</w:t>
            </w:r>
            <w:bookmarkStart w:id="0" w:name="_GoBack"/>
            <w:bookmarkEnd w:id="0"/>
            <w:r w:rsidR="00A2615C">
              <w:rPr>
                <w:rFonts w:ascii="Arial" w:hAnsi="Arial" w:cs="Arial"/>
                <w:sz w:val="20"/>
                <w:szCs w:val="20"/>
              </w:rPr>
              <w:t xml:space="preserve"> the £20,906</w:t>
            </w:r>
            <w:r w:rsidRPr="00B44151">
              <w:rPr>
                <w:rFonts w:ascii="Arial" w:hAnsi="Arial" w:cs="Arial"/>
                <w:sz w:val="20"/>
                <w:szCs w:val="20"/>
              </w:rPr>
              <w:t xml:space="preserve"> Government Sports funding was used as follows: </w:t>
            </w:r>
            <w:r w:rsidRPr="00B44151">
              <w:rPr>
                <w:rFonts w:ascii="Arial" w:hAnsi="Arial" w:cs="Arial"/>
                <w:b/>
                <w:bCs/>
                <w:sz w:val="20"/>
                <w:szCs w:val="20"/>
              </w:rPr>
              <w:t>Spend</w:t>
            </w:r>
          </w:p>
        </w:tc>
        <w:tc>
          <w:tcPr>
            <w:tcW w:w="3005" w:type="dxa"/>
          </w:tcPr>
          <w:p w14:paraId="252D659C" w14:textId="77777777" w:rsidR="002D2D4E" w:rsidRPr="00B44151" w:rsidRDefault="002D2D4E" w:rsidP="003A1A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44151">
              <w:rPr>
                <w:rFonts w:ascii="Arial" w:hAnsi="Arial" w:cs="Arial"/>
                <w:b/>
                <w:bCs/>
                <w:sz w:val="20"/>
                <w:szCs w:val="20"/>
              </w:rPr>
              <w:t>How the money was used</w:t>
            </w:r>
          </w:p>
        </w:tc>
        <w:tc>
          <w:tcPr>
            <w:tcW w:w="30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3"/>
              <w:gridCol w:w="1617"/>
            </w:tblGrid>
            <w:tr w:rsidR="002D2D4E" w:rsidRPr="00B44151" w14:paraId="781B6232" w14:textId="77777777" w:rsidTr="00C00714">
              <w:trPr>
                <w:trHeight w:val="105"/>
              </w:trPr>
              <w:tc>
                <w:tcPr>
                  <w:tcW w:w="3331" w:type="dxa"/>
                </w:tcPr>
                <w:p w14:paraId="599FCBAA" w14:textId="77777777" w:rsidR="002D2D4E" w:rsidRPr="00B44151" w:rsidRDefault="002D2D4E" w:rsidP="002D2D4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1" w:type="dxa"/>
                </w:tcPr>
                <w:p w14:paraId="62552939" w14:textId="77777777" w:rsidR="002D2D4E" w:rsidRPr="00B44151" w:rsidRDefault="002D2D4E" w:rsidP="002D2D4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415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Impact </w:t>
                  </w:r>
                </w:p>
              </w:tc>
            </w:tr>
          </w:tbl>
          <w:p w14:paraId="4D9306FC" w14:textId="77777777" w:rsidR="002D2D4E" w:rsidRPr="00B44151" w:rsidRDefault="002D2D4E" w:rsidP="003A1A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D4E" w14:paraId="50B28950" w14:textId="77777777" w:rsidTr="002D2D4E">
        <w:tc>
          <w:tcPr>
            <w:tcW w:w="3005" w:type="dxa"/>
          </w:tcPr>
          <w:p w14:paraId="6BA4FDEA" w14:textId="77777777" w:rsidR="00C7276F" w:rsidRPr="00B44151" w:rsidRDefault="00C7276F" w:rsidP="003A1A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44151">
              <w:rPr>
                <w:rFonts w:ascii="Arial" w:hAnsi="Arial" w:cs="Arial"/>
                <w:sz w:val="20"/>
                <w:szCs w:val="20"/>
              </w:rPr>
              <w:t>Subject Leader</w:t>
            </w:r>
            <w:r w:rsidR="00D87E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87EFE">
              <w:rPr>
                <w:rFonts w:ascii="Arial" w:hAnsi="Arial" w:cs="Arial"/>
                <w:sz w:val="20"/>
                <w:szCs w:val="20"/>
              </w:rPr>
              <w:t>Non Contact</w:t>
            </w:r>
            <w:proofErr w:type="spellEnd"/>
            <w:r w:rsidR="00D87EFE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  <w:p w14:paraId="33ADE049" w14:textId="77777777" w:rsidR="002D2D4E" w:rsidRPr="00B44151" w:rsidRDefault="00A2615C" w:rsidP="003A1A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£1000</w:t>
            </w:r>
          </w:p>
        </w:tc>
        <w:tc>
          <w:tcPr>
            <w:tcW w:w="3005" w:type="dxa"/>
          </w:tcPr>
          <w:p w14:paraId="3082281D" w14:textId="77777777" w:rsidR="002D2D4E" w:rsidRPr="00B44151" w:rsidRDefault="002D2D4E" w:rsidP="003A1A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44151">
              <w:rPr>
                <w:rFonts w:ascii="Arial" w:hAnsi="Arial" w:cs="Arial"/>
                <w:sz w:val="20"/>
                <w:szCs w:val="20"/>
              </w:rPr>
              <w:t>PE lead reviewed a</w:t>
            </w:r>
            <w:r w:rsidR="00C033AA" w:rsidRPr="00B44151">
              <w:rPr>
                <w:rFonts w:ascii="Arial" w:hAnsi="Arial" w:cs="Arial"/>
                <w:sz w:val="20"/>
                <w:szCs w:val="20"/>
              </w:rPr>
              <w:t xml:space="preserve">nd established a broad and exciting curriculum </w:t>
            </w:r>
          </w:p>
        </w:tc>
        <w:tc>
          <w:tcPr>
            <w:tcW w:w="3006" w:type="dxa"/>
          </w:tcPr>
          <w:p w14:paraId="0C49A0FA" w14:textId="77777777" w:rsidR="002D2D4E" w:rsidRDefault="002D2D4E" w:rsidP="00C033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44151">
              <w:rPr>
                <w:rFonts w:ascii="Arial" w:hAnsi="Arial" w:cs="Arial"/>
                <w:sz w:val="20"/>
                <w:szCs w:val="20"/>
              </w:rPr>
              <w:t xml:space="preserve">Increased opportunity for children to </w:t>
            </w:r>
            <w:r w:rsidR="00C033AA" w:rsidRPr="00B44151">
              <w:rPr>
                <w:rFonts w:ascii="Arial" w:hAnsi="Arial" w:cs="Arial"/>
                <w:sz w:val="20"/>
                <w:szCs w:val="20"/>
              </w:rPr>
              <w:t>participate in a range of PE activities across the curriculum</w:t>
            </w:r>
          </w:p>
          <w:p w14:paraId="7FB15262" w14:textId="77777777" w:rsidR="007D2028" w:rsidRPr="00B44151" w:rsidRDefault="007D2028" w:rsidP="00C033A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towards the Bronze School G</w:t>
            </w:r>
            <w:r w:rsidR="00D87EFE">
              <w:rPr>
                <w:rFonts w:ascii="Arial" w:hAnsi="Arial" w:cs="Arial"/>
                <w:sz w:val="20"/>
                <w:szCs w:val="20"/>
              </w:rPr>
              <w:t>ames Award</w:t>
            </w:r>
          </w:p>
        </w:tc>
      </w:tr>
      <w:tr w:rsidR="00274730" w14:paraId="41D94F0F" w14:textId="77777777" w:rsidTr="002D2D4E">
        <w:tc>
          <w:tcPr>
            <w:tcW w:w="3005" w:type="dxa"/>
          </w:tcPr>
          <w:p w14:paraId="6C4AAAE3" w14:textId="77777777" w:rsidR="00274730" w:rsidRPr="00B44151" w:rsidRDefault="007071ED" w:rsidP="003A1A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44151">
              <w:rPr>
                <w:rFonts w:ascii="Arial" w:hAnsi="Arial" w:cs="Arial"/>
                <w:sz w:val="20"/>
                <w:szCs w:val="20"/>
              </w:rPr>
              <w:t>CPD to impact on QTL</w:t>
            </w:r>
          </w:p>
          <w:p w14:paraId="078AA4BA" w14:textId="77777777" w:rsidR="007071ED" w:rsidRPr="007071ED" w:rsidRDefault="007071ED" w:rsidP="007071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89"/>
            </w:tblGrid>
            <w:tr w:rsidR="007071ED" w:rsidRPr="007071ED" w14:paraId="704F7F31" w14:textId="77777777">
              <w:trPr>
                <w:trHeight w:val="99"/>
              </w:trPr>
              <w:tc>
                <w:tcPr>
                  <w:tcW w:w="0" w:type="auto"/>
                </w:tcPr>
                <w:p w14:paraId="6CDE3A86" w14:textId="77777777" w:rsidR="00A2615C" w:rsidRDefault="00A2615C" w:rsidP="007071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Saints Foundation Primary Stars Coaches - £800</w:t>
                  </w:r>
                </w:p>
                <w:p w14:paraId="24782769" w14:textId="77777777" w:rsidR="00A2615C" w:rsidRDefault="00A2615C" w:rsidP="007071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308C9D05" w14:textId="77777777" w:rsidR="007071ED" w:rsidRDefault="00A2615C" w:rsidP="007071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Training costs for Sports Coach - £1100</w:t>
                  </w:r>
                  <w:r w:rsidR="007071ED" w:rsidRPr="007071E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D70934C" w14:textId="77777777" w:rsidR="00A2615C" w:rsidRDefault="00A2615C" w:rsidP="007071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02CF9338" w14:textId="77777777" w:rsidR="00A2615C" w:rsidRPr="007071ED" w:rsidRDefault="00A2615C" w:rsidP="007071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Suceed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In Planning Tool - £120</w:t>
                  </w:r>
                </w:p>
              </w:tc>
            </w:tr>
          </w:tbl>
          <w:p w14:paraId="34CF6F51" w14:textId="77777777" w:rsidR="007071ED" w:rsidRPr="00B44151" w:rsidRDefault="007071ED" w:rsidP="003A1A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14EE5237" w14:textId="77777777" w:rsidR="00274730" w:rsidRPr="00274730" w:rsidRDefault="00274730" w:rsidP="002747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89"/>
            </w:tblGrid>
            <w:tr w:rsidR="00274730" w:rsidRPr="00274730" w14:paraId="500511CF" w14:textId="77777777">
              <w:trPr>
                <w:trHeight w:val="465"/>
              </w:trPr>
              <w:tc>
                <w:tcPr>
                  <w:tcW w:w="0" w:type="auto"/>
                </w:tcPr>
                <w:p w14:paraId="15D4CF04" w14:textId="77777777" w:rsidR="00274730" w:rsidRDefault="007071ED" w:rsidP="002747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415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Facilitate</w:t>
                  </w:r>
                  <w:r w:rsidR="00D87EF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external Coaches</w:t>
                  </w:r>
                  <w:r w:rsidR="00274730" w:rsidRPr="0027473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to team teach with staff to demonstrate new equipment and support staff as they grow more confident and knowledgeable. </w:t>
                  </w:r>
                  <w:r w:rsidR="00D87EF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Coaching training for HLTA to enable them to lead PE sessions effectively</w:t>
                  </w:r>
                </w:p>
                <w:p w14:paraId="2016876D" w14:textId="77777777" w:rsidR="00A2615C" w:rsidRPr="00274730" w:rsidRDefault="00A2615C" w:rsidP="002747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Planning tool to support staff in planning effective PE lessons</w:t>
                  </w:r>
                </w:p>
                <w:p w14:paraId="1B561234" w14:textId="77777777" w:rsidR="00274730" w:rsidRPr="00274730" w:rsidRDefault="00274730" w:rsidP="002747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D88FF86" w14:textId="77777777" w:rsidR="00274730" w:rsidRPr="00B44151" w:rsidRDefault="00274730" w:rsidP="003A1A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3BBFA2E7" w14:textId="77777777" w:rsidR="00274730" w:rsidRPr="00B44151" w:rsidRDefault="00C7276F" w:rsidP="00C7276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44151">
              <w:rPr>
                <w:rFonts w:ascii="Arial" w:hAnsi="Arial" w:cs="Arial"/>
                <w:sz w:val="20"/>
                <w:szCs w:val="20"/>
              </w:rPr>
              <w:t xml:space="preserve">Inclusive participation in active PE lessons and </w:t>
            </w:r>
            <w:r w:rsidR="00E86C5A" w:rsidRPr="00B44151">
              <w:rPr>
                <w:rFonts w:ascii="Arial" w:hAnsi="Arial" w:cs="Arial"/>
                <w:sz w:val="20"/>
                <w:szCs w:val="20"/>
              </w:rPr>
              <w:t>extracurricular</w:t>
            </w:r>
            <w:r w:rsidRPr="00B44151">
              <w:rPr>
                <w:rFonts w:ascii="Arial" w:hAnsi="Arial" w:cs="Arial"/>
                <w:sz w:val="20"/>
                <w:szCs w:val="20"/>
              </w:rPr>
              <w:t xml:space="preserve"> sports clubs. Improved engagement with school and activity. Improved health and well-being outcomes including confidence, resilience, cooperation , persistence and organisation – school learning behaviours</w:t>
            </w:r>
          </w:p>
        </w:tc>
      </w:tr>
      <w:tr w:rsidR="007071ED" w14:paraId="0DE5698E" w14:textId="77777777" w:rsidTr="002D2D4E">
        <w:tc>
          <w:tcPr>
            <w:tcW w:w="3005" w:type="dxa"/>
          </w:tcPr>
          <w:p w14:paraId="48BAD5CE" w14:textId="77777777" w:rsidR="007071ED" w:rsidRDefault="007071ED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44151">
              <w:rPr>
                <w:rFonts w:ascii="Arial" w:hAnsi="Arial" w:cs="Arial"/>
                <w:sz w:val="20"/>
                <w:szCs w:val="20"/>
              </w:rPr>
              <w:t>Specialist enhancement</w:t>
            </w:r>
          </w:p>
          <w:p w14:paraId="42A91421" w14:textId="77777777" w:rsidR="001644F5" w:rsidRPr="00B44151" w:rsidRDefault="001644F5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B761D16" w14:textId="77777777" w:rsidR="00A2615C" w:rsidRDefault="00A2615C" w:rsidP="00A2615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Solent University - £3687</w:t>
            </w:r>
          </w:p>
          <w:p w14:paraId="2D46D2CC" w14:textId="77777777" w:rsidR="00A2615C" w:rsidRDefault="00A2615C" w:rsidP="00A2615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111B50D" w14:textId="77777777" w:rsidR="00A2615C" w:rsidRDefault="00A2615C" w:rsidP="00A2615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Saints After School Football Clubs - £3675</w:t>
            </w:r>
          </w:p>
          <w:p w14:paraId="6F5B7E80" w14:textId="77777777" w:rsidR="00A2615C" w:rsidRDefault="00A2615C" w:rsidP="00A2615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410D8FB" w14:textId="77777777" w:rsidR="00A2615C" w:rsidRDefault="00A2615C" w:rsidP="00A2615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Inspire through Sport - £737</w:t>
            </w:r>
          </w:p>
          <w:p w14:paraId="3560DEFD" w14:textId="77777777" w:rsidR="00A2615C" w:rsidRPr="00B44151" w:rsidRDefault="00A2615C" w:rsidP="00A2615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0576687" w14:textId="77777777" w:rsidR="007071ED" w:rsidRPr="00B44151" w:rsidRDefault="007071ED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140521FC" w14:textId="77777777" w:rsidR="001644F5" w:rsidRDefault="001644F5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3F58B54" w14:textId="77777777" w:rsidR="007071ED" w:rsidRDefault="00A2615C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enhancement – Freddie Fit exercise and fitness day for all year groups</w:t>
            </w:r>
          </w:p>
          <w:p w14:paraId="1DEED3A2" w14:textId="77777777" w:rsidR="00A2615C" w:rsidRDefault="00A2615C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E39B794" w14:textId="77777777" w:rsidR="00A2615C" w:rsidRDefault="00A2615C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Solent University sports festival days for KS1 and KS2</w:t>
            </w:r>
          </w:p>
          <w:p w14:paraId="37449EC7" w14:textId="77777777" w:rsidR="00A2615C" w:rsidRDefault="00A2615C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E8C156D" w14:textId="77777777" w:rsidR="00A2615C" w:rsidRDefault="00A2615C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Solent University inflatable days to encourage increased activity</w:t>
            </w:r>
          </w:p>
          <w:p w14:paraId="3F1EEE55" w14:textId="77777777" w:rsidR="00A2615C" w:rsidRDefault="00A2615C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0AA16C3" w14:textId="77777777" w:rsidR="00A2615C" w:rsidRDefault="00A2615C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 Mat days and inter school competition</w:t>
            </w:r>
          </w:p>
          <w:p w14:paraId="3837EF30" w14:textId="77777777" w:rsidR="00A2615C" w:rsidRDefault="00A2615C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4DFCEB1" w14:textId="77777777" w:rsidR="00A2615C" w:rsidRPr="00B44151" w:rsidRDefault="00A2615C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Increased access to after school sports activities</w:t>
            </w:r>
          </w:p>
          <w:p w14:paraId="2909365E" w14:textId="77777777" w:rsidR="007071ED" w:rsidRPr="00B44151" w:rsidRDefault="007071ED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6177745C" w14:textId="77777777" w:rsidR="004876FD" w:rsidRDefault="004876FD" w:rsidP="00C727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7E0D0" w14:textId="77777777" w:rsidR="004876FD" w:rsidRDefault="004876FD" w:rsidP="00C727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85AEA" w14:textId="77777777" w:rsidR="004876FD" w:rsidRDefault="007E122C" w:rsidP="00C727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Wider range of sport activities/broader curriculum</w:t>
            </w:r>
          </w:p>
          <w:p w14:paraId="20048433" w14:textId="77777777" w:rsidR="00C7276F" w:rsidRPr="00B44151" w:rsidRDefault="00C7276F" w:rsidP="00C7276F">
            <w:pPr>
              <w:rPr>
                <w:rFonts w:ascii="Arial" w:hAnsi="Arial" w:cs="Arial"/>
                <w:sz w:val="20"/>
                <w:szCs w:val="20"/>
              </w:rPr>
            </w:pPr>
            <w:r w:rsidRPr="00B44151">
              <w:rPr>
                <w:rFonts w:ascii="Arial" w:hAnsi="Arial" w:cs="Arial"/>
                <w:sz w:val="20"/>
                <w:szCs w:val="20"/>
              </w:rPr>
              <w:t>Range of sporting clubs run by specialist coaches and school staff.</w:t>
            </w:r>
          </w:p>
          <w:p w14:paraId="68504D0D" w14:textId="77777777" w:rsidR="00C7276F" w:rsidRPr="00B44151" w:rsidRDefault="00C7276F" w:rsidP="00C7276F">
            <w:pPr>
              <w:rPr>
                <w:rFonts w:ascii="Arial" w:hAnsi="Arial" w:cs="Arial"/>
                <w:sz w:val="20"/>
                <w:szCs w:val="20"/>
              </w:rPr>
            </w:pPr>
            <w:r w:rsidRPr="00B441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A8D239" w14:textId="77777777" w:rsidR="00C7276F" w:rsidRPr="00B44151" w:rsidRDefault="00C7276F" w:rsidP="00C7276F">
            <w:pPr>
              <w:rPr>
                <w:rFonts w:ascii="Arial" w:hAnsi="Arial" w:cs="Arial"/>
                <w:sz w:val="20"/>
                <w:szCs w:val="20"/>
              </w:rPr>
            </w:pPr>
            <w:r w:rsidRPr="00B44151">
              <w:rPr>
                <w:rFonts w:ascii="Arial" w:hAnsi="Arial" w:cs="Arial"/>
                <w:sz w:val="20"/>
                <w:szCs w:val="20"/>
              </w:rPr>
              <w:t xml:space="preserve">Autumn 2017: x 40 places available for children to attend free extra-curricular clubs run by school staff </w:t>
            </w:r>
          </w:p>
          <w:p w14:paraId="4695C121" w14:textId="77777777" w:rsidR="00C7276F" w:rsidRPr="00B44151" w:rsidRDefault="00C7276F" w:rsidP="00C7276F">
            <w:pPr>
              <w:rPr>
                <w:rFonts w:ascii="Arial" w:hAnsi="Arial" w:cs="Arial"/>
                <w:sz w:val="20"/>
                <w:szCs w:val="20"/>
              </w:rPr>
            </w:pPr>
            <w:r w:rsidRPr="00B44151">
              <w:rPr>
                <w:rFonts w:ascii="Arial" w:hAnsi="Arial" w:cs="Arial"/>
                <w:sz w:val="20"/>
                <w:szCs w:val="20"/>
              </w:rPr>
              <w:t xml:space="preserve">Spring 2018: x 40 places available for children to attend free extra-curricular clubs run by school staff </w:t>
            </w:r>
          </w:p>
          <w:p w14:paraId="7A1EE288" w14:textId="77777777" w:rsidR="007071ED" w:rsidRPr="00B44151" w:rsidRDefault="00C7276F" w:rsidP="00C7276F">
            <w:pPr>
              <w:rPr>
                <w:rFonts w:ascii="Arial" w:hAnsi="Arial" w:cs="Arial"/>
                <w:sz w:val="20"/>
                <w:szCs w:val="20"/>
              </w:rPr>
            </w:pPr>
            <w:r w:rsidRPr="00B44151">
              <w:rPr>
                <w:rFonts w:ascii="Arial" w:hAnsi="Arial" w:cs="Arial"/>
                <w:sz w:val="20"/>
                <w:szCs w:val="20"/>
              </w:rPr>
              <w:t>Summer 2018: x 50 places available for children to attend free extra-curricular clubs run by school staff</w:t>
            </w:r>
          </w:p>
        </w:tc>
      </w:tr>
      <w:tr w:rsidR="007071ED" w14:paraId="76C7AC6D" w14:textId="77777777" w:rsidTr="002D2D4E">
        <w:tc>
          <w:tcPr>
            <w:tcW w:w="3005" w:type="dxa"/>
          </w:tcPr>
          <w:p w14:paraId="350F20A9" w14:textId="77777777" w:rsidR="00DC142F" w:rsidRPr="00B44151" w:rsidRDefault="00DC142F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44151">
              <w:rPr>
                <w:rFonts w:ascii="Arial" w:hAnsi="Arial" w:cs="Arial"/>
                <w:sz w:val="20"/>
                <w:szCs w:val="20"/>
              </w:rPr>
              <w:t>Swimming</w:t>
            </w:r>
          </w:p>
          <w:p w14:paraId="2064D674" w14:textId="77777777" w:rsidR="007071ED" w:rsidRDefault="00A2615C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£5040</w:t>
            </w:r>
          </w:p>
          <w:p w14:paraId="5783D88F" w14:textId="77777777" w:rsidR="007E122C" w:rsidRDefault="007E122C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817DD88" w14:textId="77777777" w:rsidR="007E122C" w:rsidRPr="00B44151" w:rsidRDefault="007E122C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469AA6B6" w14:textId="77777777" w:rsidR="007071ED" w:rsidRPr="007071ED" w:rsidRDefault="007071ED" w:rsidP="007071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89"/>
            </w:tblGrid>
            <w:tr w:rsidR="007071ED" w:rsidRPr="007071ED" w14:paraId="65530AEA" w14:textId="77777777">
              <w:trPr>
                <w:trHeight w:val="220"/>
              </w:trPr>
              <w:tc>
                <w:tcPr>
                  <w:tcW w:w="0" w:type="auto"/>
                </w:tcPr>
                <w:p w14:paraId="35FA7B25" w14:textId="77777777" w:rsidR="007071ED" w:rsidRPr="007071ED" w:rsidRDefault="007071ED" w:rsidP="00A261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71E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Hire of </w:t>
                  </w:r>
                  <w:r w:rsidR="00A2615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Shirley Swimming Pool </w:t>
                  </w:r>
                  <w:r w:rsidRPr="007071E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and swim coaches to provide high quality swimming experien</w:t>
                  </w:r>
                  <w:r w:rsidR="00A2615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 for Year 4 in the summer term</w:t>
                  </w:r>
                  <w:r w:rsidRPr="007071E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14:paraId="3DD68FFF" w14:textId="77777777" w:rsidR="007071ED" w:rsidRPr="00B44151" w:rsidRDefault="007071ED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6B5EED12" w14:textId="77777777" w:rsidR="007071ED" w:rsidRPr="00B44151" w:rsidRDefault="00DC142F" w:rsidP="00DC142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44151">
              <w:rPr>
                <w:rFonts w:ascii="Arial" w:hAnsi="Arial" w:cs="Arial"/>
                <w:sz w:val="20"/>
                <w:szCs w:val="20"/>
              </w:rPr>
              <w:t xml:space="preserve">67% 0f children could swim </w:t>
            </w:r>
            <w:r w:rsidR="00666C67" w:rsidRPr="00B44151">
              <w:rPr>
                <w:rFonts w:ascii="Arial" w:hAnsi="Arial" w:cs="Arial"/>
                <w:sz w:val="20"/>
                <w:szCs w:val="20"/>
              </w:rPr>
              <w:t>25m</w:t>
            </w:r>
            <w:r w:rsidR="00C7276F" w:rsidRPr="00B441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6C67" w:rsidRPr="00B44151">
              <w:rPr>
                <w:rFonts w:ascii="Arial" w:hAnsi="Arial" w:cs="Arial"/>
                <w:sz w:val="20"/>
                <w:szCs w:val="20"/>
              </w:rPr>
              <w:t>by the end of</w:t>
            </w:r>
            <w:r w:rsidR="00C7276F" w:rsidRPr="00B44151">
              <w:rPr>
                <w:rFonts w:ascii="Arial" w:hAnsi="Arial" w:cs="Arial"/>
                <w:sz w:val="20"/>
                <w:szCs w:val="20"/>
              </w:rPr>
              <w:t xml:space="preserve"> Year 4</w:t>
            </w:r>
          </w:p>
          <w:p w14:paraId="33B9B7A9" w14:textId="77777777" w:rsidR="00DC142F" w:rsidRPr="00B44151" w:rsidRDefault="00A2615C" w:rsidP="00DC142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C142F" w:rsidRPr="00B44151">
              <w:rPr>
                <w:rFonts w:ascii="Arial" w:hAnsi="Arial" w:cs="Arial"/>
                <w:sz w:val="20"/>
                <w:szCs w:val="20"/>
              </w:rPr>
              <w:t>hildren were able to swim competently, confidently and proficiently over a distance of at le</w:t>
            </w:r>
            <w:r>
              <w:rPr>
                <w:rFonts w:ascii="Arial" w:hAnsi="Arial" w:cs="Arial"/>
                <w:sz w:val="20"/>
                <w:szCs w:val="20"/>
              </w:rPr>
              <w:t>ast 25m</w:t>
            </w:r>
            <w:r w:rsidR="00DC142F" w:rsidRPr="00B44151">
              <w:rPr>
                <w:rFonts w:ascii="Arial" w:hAnsi="Arial" w:cs="Arial"/>
                <w:sz w:val="20"/>
                <w:szCs w:val="20"/>
              </w:rPr>
              <w:t>. They were able to use a range of strokes effectively and perform safe self- rescue in different water-based situations.</w:t>
            </w:r>
          </w:p>
        </w:tc>
      </w:tr>
      <w:tr w:rsidR="00F041B2" w14:paraId="657E07B7" w14:textId="77777777" w:rsidTr="002D2D4E">
        <w:tc>
          <w:tcPr>
            <w:tcW w:w="3005" w:type="dxa"/>
          </w:tcPr>
          <w:p w14:paraId="652ED039" w14:textId="77777777" w:rsidR="00F041B2" w:rsidRDefault="00F041B2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Dance</w:t>
            </w:r>
          </w:p>
          <w:p w14:paraId="4FF71A02" w14:textId="77777777" w:rsidR="00F041B2" w:rsidRPr="00B44151" w:rsidRDefault="00F041B2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£450</w:t>
            </w:r>
          </w:p>
        </w:tc>
        <w:tc>
          <w:tcPr>
            <w:tcW w:w="3005" w:type="dxa"/>
          </w:tcPr>
          <w:p w14:paraId="55ADAFDE" w14:textId="77777777" w:rsidR="00F041B2" w:rsidRPr="007071ED" w:rsidRDefault="00F041B2" w:rsidP="007071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Intergr8 dance sessions</w:t>
            </w:r>
          </w:p>
        </w:tc>
        <w:tc>
          <w:tcPr>
            <w:tcW w:w="3006" w:type="dxa"/>
          </w:tcPr>
          <w:p w14:paraId="0340BC22" w14:textId="77777777" w:rsidR="00F041B2" w:rsidRPr="00B44151" w:rsidRDefault="00F041B2" w:rsidP="00DC142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activity embedded in the school day for Y4 pupils raising fitness levels</w:t>
            </w:r>
          </w:p>
        </w:tc>
      </w:tr>
      <w:tr w:rsidR="007071ED" w14:paraId="6E188105" w14:textId="77777777" w:rsidTr="002D2D4E">
        <w:tc>
          <w:tcPr>
            <w:tcW w:w="3005" w:type="dxa"/>
          </w:tcPr>
          <w:p w14:paraId="2EFAED7F" w14:textId="77777777" w:rsidR="00DC142F" w:rsidRPr="00B44151" w:rsidRDefault="00DC142F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44151">
              <w:rPr>
                <w:rFonts w:ascii="Arial" w:hAnsi="Arial" w:cs="Arial"/>
                <w:sz w:val="20"/>
                <w:szCs w:val="20"/>
              </w:rPr>
              <w:t>Resources</w:t>
            </w:r>
          </w:p>
          <w:p w14:paraId="6B75EED6" w14:textId="77777777" w:rsidR="007071ED" w:rsidRPr="00B44151" w:rsidRDefault="00A2615C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£1000</w:t>
            </w:r>
          </w:p>
        </w:tc>
        <w:tc>
          <w:tcPr>
            <w:tcW w:w="3005" w:type="dxa"/>
          </w:tcPr>
          <w:p w14:paraId="26586F72" w14:textId="77777777" w:rsidR="007071ED" w:rsidRPr="00B44151" w:rsidRDefault="007071ED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44151">
              <w:rPr>
                <w:rFonts w:ascii="Arial" w:hAnsi="Arial" w:cs="Arial"/>
                <w:sz w:val="20"/>
                <w:szCs w:val="20"/>
              </w:rPr>
              <w:t xml:space="preserve">To replenish depleted resources for outdoor games such as: netballs, footballs &amp; rugby balls. To equip the school hall with storage and on hand equipment for indoor use; specifically items for </w:t>
            </w:r>
            <w:proofErr w:type="spellStart"/>
            <w:r w:rsidRPr="00B44151">
              <w:rPr>
                <w:rFonts w:ascii="Arial" w:hAnsi="Arial" w:cs="Arial"/>
                <w:sz w:val="20"/>
                <w:szCs w:val="20"/>
              </w:rPr>
              <w:t>sportshall</w:t>
            </w:r>
            <w:proofErr w:type="spellEnd"/>
            <w:r w:rsidRPr="00B44151">
              <w:rPr>
                <w:rFonts w:ascii="Arial" w:hAnsi="Arial" w:cs="Arial"/>
                <w:sz w:val="20"/>
                <w:szCs w:val="20"/>
              </w:rPr>
              <w:t xml:space="preserve"> activity with a view to taking part in </w:t>
            </w:r>
            <w:proofErr w:type="spellStart"/>
            <w:r w:rsidRPr="00B44151">
              <w:rPr>
                <w:rFonts w:ascii="Arial" w:hAnsi="Arial" w:cs="Arial"/>
                <w:sz w:val="20"/>
                <w:szCs w:val="20"/>
              </w:rPr>
              <w:t>Quadkids</w:t>
            </w:r>
            <w:proofErr w:type="spellEnd"/>
            <w:r w:rsidRPr="00B44151">
              <w:rPr>
                <w:rFonts w:ascii="Arial" w:hAnsi="Arial" w:cs="Arial"/>
                <w:sz w:val="20"/>
                <w:szCs w:val="20"/>
              </w:rPr>
              <w:t xml:space="preserve"> competition. To purchase equipment to introduce New Age </w:t>
            </w:r>
            <w:proofErr w:type="spellStart"/>
            <w:r w:rsidRPr="00B44151">
              <w:rPr>
                <w:rFonts w:ascii="Arial" w:hAnsi="Arial" w:cs="Arial"/>
                <w:sz w:val="20"/>
                <w:szCs w:val="20"/>
              </w:rPr>
              <w:t>Kurling</w:t>
            </w:r>
            <w:proofErr w:type="spellEnd"/>
            <w:r w:rsidRPr="00B44151">
              <w:rPr>
                <w:rFonts w:ascii="Arial" w:hAnsi="Arial" w:cs="Arial"/>
                <w:sz w:val="20"/>
                <w:szCs w:val="20"/>
              </w:rPr>
              <w:t xml:space="preserve"> to the school along with table tennis and skipping.</w:t>
            </w:r>
          </w:p>
        </w:tc>
        <w:tc>
          <w:tcPr>
            <w:tcW w:w="3006" w:type="dxa"/>
          </w:tcPr>
          <w:p w14:paraId="29B82AE1" w14:textId="77777777" w:rsidR="007071ED" w:rsidRPr="00B44151" w:rsidRDefault="007071ED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44151">
              <w:rPr>
                <w:rFonts w:ascii="Arial" w:hAnsi="Arial" w:cs="Arial"/>
                <w:sz w:val="20"/>
                <w:szCs w:val="20"/>
              </w:rPr>
              <w:t xml:space="preserve">Purchase and update of a variety of sports equipment to ensure that pupils have access to current, safe and sufficient sporting equipment. </w:t>
            </w:r>
          </w:p>
          <w:p w14:paraId="1951B1A3" w14:textId="77777777" w:rsidR="007071ED" w:rsidRPr="00B44151" w:rsidRDefault="007071ED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1ED" w14:paraId="30E4EBBB" w14:textId="77777777" w:rsidTr="002D2D4E">
        <w:tc>
          <w:tcPr>
            <w:tcW w:w="3005" w:type="dxa"/>
          </w:tcPr>
          <w:p w14:paraId="3D1A8F9B" w14:textId="77777777" w:rsidR="007071ED" w:rsidRPr="00B44151" w:rsidRDefault="00D87EFE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Minibus hire to enable participation in competitive sport</w:t>
            </w:r>
            <w:r w:rsidR="00A2615C">
              <w:rPr>
                <w:rFonts w:ascii="Arial" w:hAnsi="Arial" w:cs="Arial"/>
                <w:sz w:val="20"/>
                <w:szCs w:val="20"/>
              </w:rPr>
              <w:t xml:space="preserve"> £606.68</w:t>
            </w:r>
          </w:p>
        </w:tc>
        <w:tc>
          <w:tcPr>
            <w:tcW w:w="3005" w:type="dxa"/>
          </w:tcPr>
          <w:p w14:paraId="3F0411A3" w14:textId="77777777" w:rsidR="007071ED" w:rsidRPr="00B44151" w:rsidRDefault="007071ED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A257C60" w14:textId="77777777" w:rsidR="007071ED" w:rsidRPr="00B44151" w:rsidRDefault="007071ED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2B212067" w14:textId="77777777" w:rsidR="007071ED" w:rsidRPr="00B44151" w:rsidRDefault="007071ED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44151">
              <w:rPr>
                <w:rFonts w:ascii="Arial" w:hAnsi="Arial" w:cs="Arial"/>
                <w:sz w:val="20"/>
                <w:szCs w:val="20"/>
              </w:rPr>
              <w:t>Opportunity to perform at local and district competitive events</w:t>
            </w:r>
            <w:r w:rsidR="00A2615C">
              <w:rPr>
                <w:rFonts w:ascii="Arial" w:hAnsi="Arial" w:cs="Arial"/>
                <w:sz w:val="20"/>
                <w:szCs w:val="20"/>
              </w:rPr>
              <w:t xml:space="preserve"> – increased participation in inter school competitions in football, rugby, cricket and athletics</w:t>
            </w:r>
          </w:p>
        </w:tc>
      </w:tr>
      <w:tr w:rsidR="00A2615C" w14:paraId="5E9EFF04" w14:textId="77777777" w:rsidTr="002D2D4E">
        <w:tc>
          <w:tcPr>
            <w:tcW w:w="3005" w:type="dxa"/>
          </w:tcPr>
          <w:p w14:paraId="59343661" w14:textId="77777777" w:rsidR="00A2615C" w:rsidRDefault="00094662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Waiting to be allocated to additional resourcing – </w:t>
            </w:r>
          </w:p>
          <w:p w14:paraId="43171216" w14:textId="77777777" w:rsidR="00094662" w:rsidRDefault="00094662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£2608</w:t>
            </w:r>
          </w:p>
        </w:tc>
        <w:tc>
          <w:tcPr>
            <w:tcW w:w="3005" w:type="dxa"/>
          </w:tcPr>
          <w:p w14:paraId="671DB094" w14:textId="77777777" w:rsidR="00A2615C" w:rsidRPr="00B44151" w:rsidRDefault="00094662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Hall PE equipment is all safe to use and replaced if necessary. Replace surface and markings on hall floor</w:t>
            </w:r>
          </w:p>
        </w:tc>
        <w:tc>
          <w:tcPr>
            <w:tcW w:w="3006" w:type="dxa"/>
          </w:tcPr>
          <w:p w14:paraId="790C0EC1" w14:textId="77777777" w:rsidR="00A2615C" w:rsidRPr="00B44151" w:rsidRDefault="00817214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safety when carrying out gymnastics and games in the hall</w:t>
            </w:r>
          </w:p>
        </w:tc>
      </w:tr>
      <w:tr w:rsidR="00B010E3" w14:paraId="445B15CB" w14:textId="77777777" w:rsidTr="002D2D4E">
        <w:tc>
          <w:tcPr>
            <w:tcW w:w="3005" w:type="dxa"/>
          </w:tcPr>
          <w:p w14:paraId="14AA34DE" w14:textId="77777777" w:rsidR="00B010E3" w:rsidRPr="00B44151" w:rsidRDefault="00B010E3" w:rsidP="00C8531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44151">
              <w:rPr>
                <w:rFonts w:ascii="Arial" w:hAnsi="Arial" w:cs="Arial"/>
                <w:sz w:val="20"/>
                <w:szCs w:val="20"/>
              </w:rPr>
              <w:t>£</w:t>
            </w:r>
            <w:r w:rsidR="00A2615C">
              <w:rPr>
                <w:rFonts w:ascii="Arial" w:hAnsi="Arial" w:cs="Arial"/>
                <w:sz w:val="20"/>
                <w:szCs w:val="20"/>
              </w:rPr>
              <w:t>18,226</w:t>
            </w:r>
          </w:p>
        </w:tc>
        <w:tc>
          <w:tcPr>
            <w:tcW w:w="3005" w:type="dxa"/>
          </w:tcPr>
          <w:p w14:paraId="60BAD827" w14:textId="77777777" w:rsidR="00B010E3" w:rsidRPr="00B44151" w:rsidRDefault="00B010E3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B033026" w14:textId="77777777" w:rsidR="00B010E3" w:rsidRPr="00B44151" w:rsidRDefault="00B010E3" w:rsidP="007071E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5FED7A" w14:textId="77777777" w:rsidR="002D2D4E" w:rsidRDefault="002D2D4E" w:rsidP="003A1A24">
      <w:pPr>
        <w:pStyle w:val="Default"/>
        <w:rPr>
          <w:sz w:val="21"/>
          <w:szCs w:val="21"/>
        </w:rPr>
      </w:pPr>
    </w:p>
    <w:p w14:paraId="7C264E43" w14:textId="77777777" w:rsidR="00C7276F" w:rsidRPr="00B44151" w:rsidRDefault="00C7276F" w:rsidP="00C7276F">
      <w:pPr>
        <w:pStyle w:val="Default"/>
        <w:rPr>
          <w:rFonts w:ascii="Arial" w:hAnsi="Arial" w:cs="Arial"/>
          <w:sz w:val="20"/>
          <w:szCs w:val="20"/>
        </w:rPr>
      </w:pPr>
      <w:r w:rsidRPr="00B44151">
        <w:rPr>
          <w:rFonts w:ascii="Arial" w:hAnsi="Arial" w:cs="Arial"/>
          <w:sz w:val="20"/>
          <w:szCs w:val="20"/>
        </w:rPr>
        <w:t>Remaining allocation of £</w:t>
      </w:r>
      <w:r w:rsidR="00C736CF">
        <w:rPr>
          <w:rFonts w:ascii="Arial" w:hAnsi="Arial" w:cs="Arial"/>
          <w:sz w:val="20"/>
          <w:szCs w:val="20"/>
        </w:rPr>
        <w:t>1,457</w:t>
      </w:r>
      <w:r w:rsidRPr="00B44151">
        <w:rPr>
          <w:rFonts w:ascii="Arial" w:hAnsi="Arial" w:cs="Arial"/>
          <w:sz w:val="20"/>
          <w:szCs w:val="20"/>
        </w:rPr>
        <w:t xml:space="preserve"> to be spent on </w:t>
      </w:r>
      <w:r w:rsidR="00C3175F" w:rsidRPr="00B44151">
        <w:rPr>
          <w:rFonts w:ascii="Arial" w:hAnsi="Arial" w:cs="Arial"/>
          <w:sz w:val="20"/>
          <w:szCs w:val="20"/>
        </w:rPr>
        <w:t>playtime equipment</w:t>
      </w:r>
      <w:r w:rsidRPr="00B44151">
        <w:rPr>
          <w:rFonts w:ascii="Arial" w:hAnsi="Arial" w:cs="Arial"/>
          <w:sz w:val="20"/>
          <w:szCs w:val="20"/>
        </w:rPr>
        <w:t xml:space="preserve"> for </w:t>
      </w:r>
      <w:r w:rsidR="00C3175F" w:rsidRPr="00B44151">
        <w:rPr>
          <w:rFonts w:ascii="Arial" w:hAnsi="Arial" w:cs="Arial"/>
          <w:sz w:val="20"/>
          <w:szCs w:val="20"/>
        </w:rPr>
        <w:t>more active KS1 playtimes</w:t>
      </w:r>
      <w:r w:rsidRPr="00B44151">
        <w:rPr>
          <w:rFonts w:ascii="Arial" w:hAnsi="Arial" w:cs="Arial"/>
          <w:sz w:val="20"/>
          <w:szCs w:val="20"/>
        </w:rPr>
        <w:t xml:space="preserve"> </w:t>
      </w:r>
    </w:p>
    <w:p w14:paraId="649564BC" w14:textId="77777777" w:rsidR="002D2D4E" w:rsidRDefault="002D2D4E" w:rsidP="003A1A24">
      <w:pPr>
        <w:pStyle w:val="Default"/>
        <w:rPr>
          <w:sz w:val="21"/>
          <w:szCs w:val="21"/>
        </w:rPr>
      </w:pPr>
    </w:p>
    <w:tbl>
      <w:tblPr>
        <w:tblW w:w="999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3331"/>
        <w:gridCol w:w="3332"/>
      </w:tblGrid>
      <w:tr w:rsidR="003A1A24" w14:paraId="2D7B7A1F" w14:textId="77777777" w:rsidTr="00C3175F">
        <w:trPr>
          <w:trHeight w:val="105"/>
        </w:trPr>
        <w:tc>
          <w:tcPr>
            <w:tcW w:w="3331" w:type="dxa"/>
          </w:tcPr>
          <w:p w14:paraId="52467F00" w14:textId="77777777" w:rsidR="003A1A24" w:rsidRDefault="003A1A2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331" w:type="dxa"/>
          </w:tcPr>
          <w:p w14:paraId="758302C1" w14:textId="77777777" w:rsidR="003A1A24" w:rsidRDefault="003A1A2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332" w:type="dxa"/>
          </w:tcPr>
          <w:p w14:paraId="3E0DAB90" w14:textId="77777777" w:rsidR="003A1A24" w:rsidRDefault="003A1A24">
            <w:pPr>
              <w:pStyle w:val="Default"/>
              <w:rPr>
                <w:sz w:val="21"/>
                <w:szCs w:val="21"/>
              </w:rPr>
            </w:pPr>
          </w:p>
        </w:tc>
      </w:tr>
    </w:tbl>
    <w:p w14:paraId="7508C3B0" w14:textId="77777777" w:rsidR="000821DE" w:rsidRDefault="000821DE"/>
    <w:sectPr w:rsidR="000821DE" w:rsidSect="00C31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24"/>
    <w:rsid w:val="00075029"/>
    <w:rsid w:val="000821DE"/>
    <w:rsid w:val="00094662"/>
    <w:rsid w:val="0016004F"/>
    <w:rsid w:val="001644F5"/>
    <w:rsid w:val="0026679C"/>
    <w:rsid w:val="00274730"/>
    <w:rsid w:val="00281024"/>
    <w:rsid w:val="002D2D4E"/>
    <w:rsid w:val="00340396"/>
    <w:rsid w:val="003A1A24"/>
    <w:rsid w:val="00447456"/>
    <w:rsid w:val="004876FD"/>
    <w:rsid w:val="004D05C6"/>
    <w:rsid w:val="006473ED"/>
    <w:rsid w:val="00666C67"/>
    <w:rsid w:val="007071ED"/>
    <w:rsid w:val="00730F30"/>
    <w:rsid w:val="007D2028"/>
    <w:rsid w:val="007E122C"/>
    <w:rsid w:val="00817214"/>
    <w:rsid w:val="00A2615C"/>
    <w:rsid w:val="00AC5643"/>
    <w:rsid w:val="00B010E3"/>
    <w:rsid w:val="00B44151"/>
    <w:rsid w:val="00BB49D3"/>
    <w:rsid w:val="00C033AA"/>
    <w:rsid w:val="00C3167A"/>
    <w:rsid w:val="00C3175F"/>
    <w:rsid w:val="00C7276F"/>
    <w:rsid w:val="00C736CF"/>
    <w:rsid w:val="00C85311"/>
    <w:rsid w:val="00D87EFE"/>
    <w:rsid w:val="00DB6538"/>
    <w:rsid w:val="00DC142F"/>
    <w:rsid w:val="00E47A62"/>
    <w:rsid w:val="00E75D86"/>
    <w:rsid w:val="00E86C5A"/>
    <w:rsid w:val="00E936CF"/>
    <w:rsid w:val="00F041B2"/>
    <w:rsid w:val="00F97CCD"/>
    <w:rsid w:val="00FA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293EB"/>
  <w15:docId w15:val="{DA9A22FC-BFFB-430F-B72A-47C30A9C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1A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0220FEA082348BADDB3B5013F1488" ma:contentTypeVersion="10" ma:contentTypeDescription="Create a new document." ma:contentTypeScope="" ma:versionID="bbccdf2fd68d7fdb105f2a253749d4c3">
  <xsd:schema xmlns:xsd="http://www.w3.org/2001/XMLSchema" xmlns:xs="http://www.w3.org/2001/XMLSchema" xmlns:p="http://schemas.microsoft.com/office/2006/metadata/properties" xmlns:ns3="8e9b6fd1-6932-453a-9415-270b9dacb2fe" targetNamespace="http://schemas.microsoft.com/office/2006/metadata/properties" ma:root="true" ma:fieldsID="5fbee29cd359c1192b9b5ead5853ced2" ns3:_="">
    <xsd:import namespace="8e9b6fd1-6932-453a-9415-270b9dacb2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b6fd1-6932-453a-9415-270b9dacb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D9CDA-C5BF-4968-9D52-8DD10ED07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b6fd1-6932-453a-9415-270b9dacb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2DA07-D234-4BD1-8A98-D1151A2E1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BC6CD-A4EB-440B-A99D-88C6A99F0383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8e9b6fd1-6932-453a-9415-270b9dacb2fe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Taylor</dc:creator>
  <cp:lastModifiedBy>Sean Taylor</cp:lastModifiedBy>
  <cp:revision>2</cp:revision>
  <dcterms:created xsi:type="dcterms:W3CDTF">2023-09-06T12:06:00Z</dcterms:created>
  <dcterms:modified xsi:type="dcterms:W3CDTF">2023-09-06T12:06:00Z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0x0101006F00220FEA082348BADDB3B5013F1488</vt:lpwstr>
  </property>
</Properties>
</file>